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700"/>
        <w:gridCol w:w="846"/>
        <w:gridCol w:w="2220"/>
        <w:gridCol w:w="1817"/>
        <w:gridCol w:w="1360"/>
        <w:gridCol w:w="1398"/>
      </w:tblGrid>
      <w:tr w:rsidR="00170B8D" w:rsidRPr="006A765E" w:rsidTr="00B86E4D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0B8D" w:rsidRPr="00BF155B" w:rsidRDefault="00170B8D" w:rsidP="00B86E4D"/>
        </w:tc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0B8D" w:rsidRPr="006A765E" w:rsidRDefault="00170B8D" w:rsidP="00B86E4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专业设置情况</w:t>
            </w:r>
          </w:p>
        </w:tc>
      </w:tr>
      <w:tr w:rsidR="00170B8D" w:rsidRPr="006A765E" w:rsidTr="00B86E4D">
        <w:trPr>
          <w:trHeight w:val="8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  <w:r w:rsidRPr="006A765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代码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专业大类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410302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动物药学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农林牧渔大类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畜牧业类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410401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水产养殖技术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农林牧渔大类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渔业类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460301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机电一体化技术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装备制造大类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自动化类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460303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智能控制技术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装备制造大类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自动化类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460305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工业机器人技术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装备制造大类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自动化类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460306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电气自动化技术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装备制造大类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自动化类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460501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船舶工程技术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装备制造大类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船舶与海洋工程装备类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470102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药品生物技术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生物与化工大类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生物技术类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490102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食品药品与粮食大类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490104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食品检验检测技术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食品药品与粮食大类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490208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药品经营与管理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食品药品与粮食大类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药品与医疗器械类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490209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食品药品监督管理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食品药品与粮食大类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药品与医疗器械类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490211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医用电子仪器技术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食品药品与粮食大类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药品与医疗器械类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500302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港口与航道工程技术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交通运输大类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水上运输类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500303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轮机工程技术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交通运输大类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水上运输类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500304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国际邮轮乘务管理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交通运输大类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水上运输类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500308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船舶电子电气技术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交通运输大类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水上运输类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500309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船舶检验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交通运输大类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水上运输类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500409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飞机机电设备维修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交通运输大类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航空运输类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510102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物联网应用技术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电子与信息大类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510204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电子与信息大类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510206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云计算技术应用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电子与信息大类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530302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大数据与会计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财经商贸大类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财务会计类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530701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财经商贸大类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电子商务类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530702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跨境电子商务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财经商贸大类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电子商务类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530806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港口物流管理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财经商贸大类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物流类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540106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酒店管理与数字化运营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旅游大类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旅游类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410404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水生动物医学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农林牧渔大类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渔业类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2021年新增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490101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食品智能加工技术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食品药品与粮食大类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2021年新增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490214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医疗器械经营与服务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食品药品与粮食大类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药品与医疗器械类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2021年新增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510207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信息安全技术应用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电子与信息大类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2021年新增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510209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人工智能技术应用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电子与信息大类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2021年新增</w:t>
            </w:r>
          </w:p>
        </w:tc>
      </w:tr>
      <w:tr w:rsidR="00170B8D" w:rsidRPr="006A765E" w:rsidTr="00B86E4D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D" w:rsidRPr="006A765E" w:rsidRDefault="00170B8D" w:rsidP="00B86E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76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530602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连锁经营与管理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财经商贸大类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D" w:rsidRPr="006A765E" w:rsidRDefault="00170B8D" w:rsidP="00B86E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65E">
              <w:rPr>
                <w:rFonts w:ascii="宋体" w:eastAsia="宋体" w:hAnsi="宋体" w:cs="宋体" w:hint="eastAsia"/>
                <w:kern w:val="0"/>
                <w:szCs w:val="21"/>
              </w:rPr>
              <w:t>2021年新增</w:t>
            </w:r>
          </w:p>
        </w:tc>
      </w:tr>
    </w:tbl>
    <w:p w:rsidR="00170B8D" w:rsidRDefault="00170B8D" w:rsidP="00170B8D"/>
    <w:p w:rsidR="00230089" w:rsidRDefault="00230089"/>
    <w:sectPr w:rsidR="00230089" w:rsidSect="008B2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4F" w:rsidRDefault="00390B4F" w:rsidP="00170B8D">
      <w:r>
        <w:separator/>
      </w:r>
    </w:p>
  </w:endnote>
  <w:endnote w:type="continuationSeparator" w:id="0">
    <w:p w:rsidR="00390B4F" w:rsidRDefault="00390B4F" w:rsidP="0017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4F" w:rsidRDefault="00390B4F" w:rsidP="00170B8D">
      <w:r>
        <w:separator/>
      </w:r>
    </w:p>
  </w:footnote>
  <w:footnote w:type="continuationSeparator" w:id="0">
    <w:p w:rsidR="00390B4F" w:rsidRDefault="00390B4F" w:rsidP="0017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C7"/>
    <w:rsid w:val="00170B8D"/>
    <w:rsid w:val="00230089"/>
    <w:rsid w:val="00390B4F"/>
    <w:rsid w:val="003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B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B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>china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毕颖杰</dc:creator>
  <cp:keywords/>
  <dc:description/>
  <cp:lastModifiedBy>毕颖杰</cp:lastModifiedBy>
  <cp:revision>2</cp:revision>
  <dcterms:created xsi:type="dcterms:W3CDTF">2021-10-22T06:54:00Z</dcterms:created>
  <dcterms:modified xsi:type="dcterms:W3CDTF">2021-10-22T06:54:00Z</dcterms:modified>
</cp:coreProperties>
</file>