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附件1        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565785</wp:posOffset>
            </wp:positionV>
            <wp:extent cx="5105400" cy="3543300"/>
            <wp:effectExtent l="0" t="0" r="0" b="0"/>
            <wp:wrapSquare wrapText="bothSides"/>
            <wp:docPr id="1" name="图片 2" descr="QQ截图2017042807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1704280728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32"/>
          <w:szCs w:val="32"/>
        </w:rPr>
        <w:t>职业教育活动周标识</w:t>
      </w:r>
    </w:p>
    <w:bookmarkEnd w:id="0"/>
    <w:p>
      <w:pPr>
        <w:shd w:val="clear" w:color="auto" w:fill="FFFFFF"/>
        <w:spacing w:before="156" w:beforeLines="50"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hd w:val="clear" w:color="auto" w:fill="FFFFFF"/>
        <w:spacing w:before="156" w:beforeLines="50"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．标识设计以手为造型基础，突出“手”这一主题元素，简洁贴切地勾画出职业教育的可视形象，昭示着“劳动光荣、技能宝贵、创造伟大”，直观地展现职业教育活动周的活动，立意准确，寓意深远。特别是，“手掌”的设计经过巧妙处理，融入“齿轮”轮廓，强化设计主题的“职业性”，突出“产教融合”的含义，同时，字母“e”是教育的英文首字母。通过“e”的变形，直观地为标识引入“互联网+”的时代背景，彰显我国职业教育的“现代性”。 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2.五个张开的“手指”，使得整个标识似冉冉升起的一轮朝阳，昭示中国职教的基础地位和职教中国的精彩未来。通过五种色彩的变化，象征职业教育国际化。 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设计以象征技术技能人才的蓝色为主题色，融合中国风的笔墨元素，即展示中华优秀传统文化的艺术魅力，又展现我国现代职业教育体系的“中国”属性，图案构成流畅自然，沉稳而又生动简洁，便于传播使用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703F2"/>
    <w:rsid w:val="1CB70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2017-05-10T12:33:00Z</dcterms:created>
  <dc:creator>Administrator</dc:creator>
  <cp:lastModifiedBy>Administrator</cp:lastModifiedBy>
  <dcterms:modified xsi:type="dcterms:W3CDTF">2017-05-10T12:34:12Z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