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26"/>
        <w:tblW w:w="53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1"/>
        <w:gridCol w:w="680"/>
        <w:gridCol w:w="402"/>
        <w:gridCol w:w="353"/>
        <w:gridCol w:w="1039"/>
        <w:gridCol w:w="1231"/>
        <w:gridCol w:w="436"/>
        <w:gridCol w:w="385"/>
        <w:gridCol w:w="1996"/>
        <w:gridCol w:w="594"/>
        <w:gridCol w:w="676"/>
        <w:gridCol w:w="507"/>
        <w:gridCol w:w="880"/>
      </w:tblGrid>
      <w:tr w:rsidR="005E7ED1" w:rsidRPr="0019740A" w:rsidTr="00366CB5">
        <w:trPr>
          <w:trHeight w:val="195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E7ED1" w:rsidRPr="00303752" w:rsidRDefault="005E7ED1" w:rsidP="005E7ED1">
            <w:pPr>
              <w:spacing w:after="0"/>
              <w:ind w:firstLineChars="500" w:firstLine="31680"/>
              <w:rPr>
                <w:rFonts w:ascii="宋体" w:eastAsia="宋体" w:hAnsi="宋体"/>
                <w:b/>
                <w:sz w:val="32"/>
                <w:szCs w:val="32"/>
              </w:rPr>
            </w:pPr>
            <w:r w:rsidRPr="00303752">
              <w:rPr>
                <w:rFonts w:ascii="宋体" w:eastAsia="宋体" w:hAnsi="宋体" w:hint="eastAsia"/>
                <w:b/>
                <w:sz w:val="32"/>
                <w:szCs w:val="32"/>
              </w:rPr>
              <w:t>威海海洋职业学院</w:t>
            </w:r>
            <w:r w:rsidRPr="00303752">
              <w:rPr>
                <w:rFonts w:ascii="宋体" w:eastAsia="宋体" w:hAnsi="宋体"/>
                <w:b/>
                <w:sz w:val="32"/>
                <w:szCs w:val="32"/>
              </w:rPr>
              <w:t>2014-2015</w:t>
            </w:r>
            <w:r w:rsidRPr="00303752">
              <w:rPr>
                <w:rFonts w:ascii="宋体" w:eastAsia="宋体" w:hAnsi="宋体" w:hint="eastAsia"/>
                <w:b/>
                <w:sz w:val="32"/>
                <w:szCs w:val="32"/>
              </w:rPr>
              <w:t>学年第二学期</w:t>
            </w:r>
          </w:p>
        </w:tc>
      </w:tr>
      <w:tr w:rsidR="005E7ED1" w:rsidRPr="0019740A" w:rsidTr="00366CB5">
        <w:trPr>
          <w:trHeight w:val="195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</w:tcPr>
          <w:p w:rsidR="005E7ED1" w:rsidRPr="00303752" w:rsidRDefault="005E7ED1" w:rsidP="00303752">
            <w:pPr>
              <w:spacing w:after="0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303752">
              <w:rPr>
                <w:rFonts w:ascii="宋体" w:eastAsia="宋体" w:hAnsi="宋体" w:hint="eastAsia"/>
                <w:b/>
                <w:sz w:val="32"/>
                <w:szCs w:val="32"/>
              </w:rPr>
              <w:t>学期授课计划</w:t>
            </w:r>
          </w:p>
        </w:tc>
      </w:tr>
      <w:tr w:rsidR="005E7ED1" w:rsidRPr="0019740A" w:rsidTr="00366CB5">
        <w:trPr>
          <w:trHeight w:val="385"/>
          <w:jc w:val="center"/>
        </w:trPr>
        <w:tc>
          <w:tcPr>
            <w:tcW w:w="895" w:type="pct"/>
            <w:gridSpan w:val="3"/>
          </w:tcPr>
          <w:p w:rsidR="005E7ED1" w:rsidRPr="0019740A" w:rsidRDefault="005E7ED1" w:rsidP="00303752">
            <w:pPr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 w:hint="eastAsia"/>
                <w:sz w:val="24"/>
                <w:szCs w:val="24"/>
              </w:rPr>
              <w:t>专业班级：</w:t>
            </w:r>
          </w:p>
        </w:tc>
        <w:tc>
          <w:tcPr>
            <w:tcW w:w="1746" w:type="pct"/>
            <w:gridSpan w:val="5"/>
          </w:tcPr>
          <w:p w:rsidR="005E7ED1" w:rsidRPr="0019740A" w:rsidRDefault="005E7ED1" w:rsidP="00303752">
            <w:pPr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 w:hint="eastAsia"/>
                <w:sz w:val="24"/>
                <w:szCs w:val="24"/>
              </w:rPr>
              <w:t>全院适用</w:t>
            </w:r>
          </w:p>
        </w:tc>
        <w:tc>
          <w:tcPr>
            <w:tcW w:w="1012" w:type="pct"/>
          </w:tcPr>
          <w:p w:rsidR="005E7ED1" w:rsidRPr="0019740A" w:rsidRDefault="005E7ED1" w:rsidP="00303752">
            <w:pPr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 w:hint="eastAsia"/>
                <w:sz w:val="24"/>
                <w:szCs w:val="24"/>
              </w:rPr>
              <w:t>系部批准：</w:t>
            </w:r>
          </w:p>
        </w:tc>
        <w:tc>
          <w:tcPr>
            <w:tcW w:w="1346" w:type="pct"/>
            <w:gridSpan w:val="4"/>
          </w:tcPr>
          <w:p w:rsidR="005E7ED1" w:rsidRPr="0019740A" w:rsidRDefault="005E7ED1" w:rsidP="00303752">
            <w:pPr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5E7ED1" w:rsidRPr="0019740A" w:rsidTr="00366CB5">
        <w:trPr>
          <w:trHeight w:val="195"/>
          <w:jc w:val="center"/>
        </w:trPr>
        <w:tc>
          <w:tcPr>
            <w:tcW w:w="895" w:type="pct"/>
            <w:gridSpan w:val="3"/>
          </w:tcPr>
          <w:p w:rsidR="005E7ED1" w:rsidRPr="0019740A" w:rsidRDefault="005E7ED1" w:rsidP="00303752">
            <w:pPr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 w:hint="eastAsia"/>
                <w:sz w:val="24"/>
                <w:szCs w:val="24"/>
              </w:rPr>
              <w:t>课程名称：</w:t>
            </w:r>
          </w:p>
        </w:tc>
        <w:tc>
          <w:tcPr>
            <w:tcW w:w="1746" w:type="pct"/>
            <w:gridSpan w:val="5"/>
          </w:tcPr>
          <w:p w:rsidR="005E7ED1" w:rsidRPr="0019740A" w:rsidRDefault="005E7ED1" w:rsidP="00303752">
            <w:pPr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 w:hint="eastAsia"/>
                <w:sz w:val="24"/>
                <w:szCs w:val="24"/>
              </w:rPr>
              <w:t>《体育与健康》</w:t>
            </w:r>
          </w:p>
        </w:tc>
        <w:tc>
          <w:tcPr>
            <w:tcW w:w="1012" w:type="pct"/>
          </w:tcPr>
          <w:p w:rsidR="005E7ED1" w:rsidRPr="0019740A" w:rsidRDefault="005E7ED1" w:rsidP="00303752">
            <w:pPr>
              <w:spacing w:after="0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 w:hint="eastAsia"/>
                <w:sz w:val="24"/>
                <w:szCs w:val="24"/>
              </w:rPr>
              <w:t>教研室审查：</w:t>
            </w:r>
          </w:p>
        </w:tc>
        <w:tc>
          <w:tcPr>
            <w:tcW w:w="1346" w:type="pct"/>
            <w:gridSpan w:val="4"/>
          </w:tcPr>
          <w:p w:rsidR="005E7ED1" w:rsidRPr="0019740A" w:rsidRDefault="005E7ED1" w:rsidP="00303752">
            <w:pPr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5E7ED1" w:rsidRPr="0019740A" w:rsidTr="00366CB5">
        <w:trPr>
          <w:trHeight w:val="484"/>
          <w:jc w:val="center"/>
        </w:trPr>
        <w:tc>
          <w:tcPr>
            <w:tcW w:w="895" w:type="pct"/>
            <w:gridSpan w:val="3"/>
          </w:tcPr>
          <w:p w:rsidR="005E7ED1" w:rsidRPr="0019740A" w:rsidRDefault="005E7ED1" w:rsidP="00303752">
            <w:pPr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 w:hint="eastAsia"/>
                <w:sz w:val="24"/>
                <w:szCs w:val="24"/>
              </w:rPr>
              <w:t>教师姓名：</w:t>
            </w:r>
          </w:p>
        </w:tc>
        <w:tc>
          <w:tcPr>
            <w:tcW w:w="1746" w:type="pct"/>
            <w:gridSpan w:val="5"/>
          </w:tcPr>
          <w:p w:rsidR="005E7ED1" w:rsidRPr="0019740A" w:rsidRDefault="005E7ED1" w:rsidP="00F2435E">
            <w:pPr>
              <w:spacing w:after="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林乐清、龙连尚</w:t>
            </w:r>
          </w:p>
        </w:tc>
        <w:tc>
          <w:tcPr>
            <w:tcW w:w="1012" w:type="pct"/>
          </w:tcPr>
          <w:p w:rsidR="005E7ED1" w:rsidRPr="0019740A" w:rsidRDefault="005E7ED1" w:rsidP="00303752">
            <w:pPr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 w:hint="eastAsia"/>
                <w:sz w:val="24"/>
                <w:szCs w:val="24"/>
              </w:rPr>
              <w:t>制订日期：</w:t>
            </w:r>
          </w:p>
        </w:tc>
        <w:tc>
          <w:tcPr>
            <w:tcW w:w="1346" w:type="pct"/>
            <w:gridSpan w:val="4"/>
          </w:tcPr>
          <w:p w:rsidR="005E7ED1" w:rsidRPr="0019740A" w:rsidRDefault="005E7ED1" w:rsidP="00303752">
            <w:pPr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"/>
                <w:attr w:name="Year" w:val="2015"/>
              </w:smartTagPr>
              <w:r w:rsidRPr="0019740A">
                <w:rPr>
                  <w:rFonts w:ascii="楷体_GB2312" w:eastAsia="楷体_GB2312"/>
                  <w:sz w:val="24"/>
                  <w:szCs w:val="24"/>
                </w:rPr>
                <w:t>2015</w:t>
              </w:r>
              <w:r w:rsidRPr="0019740A">
                <w:rPr>
                  <w:rFonts w:ascii="楷体_GB2312" w:eastAsia="楷体_GB2312" w:hint="eastAsia"/>
                  <w:sz w:val="24"/>
                  <w:szCs w:val="24"/>
                </w:rPr>
                <w:t>年</w:t>
              </w:r>
              <w:r w:rsidRPr="0019740A">
                <w:rPr>
                  <w:rFonts w:ascii="楷体_GB2312" w:eastAsia="楷体_GB2312"/>
                  <w:sz w:val="24"/>
                  <w:szCs w:val="24"/>
                </w:rPr>
                <w:t>1</w:t>
              </w:r>
              <w:r w:rsidRPr="0019740A">
                <w:rPr>
                  <w:rFonts w:ascii="楷体_GB2312" w:eastAsia="楷体_GB2312" w:hint="eastAsia"/>
                  <w:sz w:val="24"/>
                  <w:szCs w:val="24"/>
                </w:rPr>
                <w:t>月</w:t>
              </w:r>
              <w:r w:rsidRPr="0019740A">
                <w:rPr>
                  <w:rFonts w:ascii="楷体_GB2312" w:eastAsia="楷体_GB2312"/>
                  <w:sz w:val="24"/>
                  <w:szCs w:val="24"/>
                </w:rPr>
                <w:t>12</w:t>
              </w:r>
              <w:r w:rsidRPr="0019740A">
                <w:rPr>
                  <w:rFonts w:ascii="楷体_GB2312" w:eastAsia="楷体_GB2312" w:hint="eastAsia"/>
                  <w:sz w:val="24"/>
                  <w:szCs w:val="24"/>
                </w:rPr>
                <w:t>日</w:t>
              </w:r>
            </w:smartTag>
          </w:p>
        </w:tc>
      </w:tr>
      <w:tr w:rsidR="005E7ED1" w:rsidRPr="0019740A" w:rsidTr="00366CB5">
        <w:trPr>
          <w:trHeight w:val="323"/>
          <w:jc w:val="center"/>
        </w:trPr>
        <w:tc>
          <w:tcPr>
            <w:tcW w:w="895" w:type="pct"/>
            <w:gridSpan w:val="3"/>
          </w:tcPr>
          <w:p w:rsidR="005E7ED1" w:rsidRPr="0019740A" w:rsidRDefault="005E7ED1" w:rsidP="00303752">
            <w:pPr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 w:hint="eastAsia"/>
                <w:sz w:val="24"/>
                <w:szCs w:val="24"/>
              </w:rPr>
              <w:t>周数：</w:t>
            </w:r>
          </w:p>
        </w:tc>
        <w:tc>
          <w:tcPr>
            <w:tcW w:w="706" w:type="pct"/>
            <w:gridSpan w:val="2"/>
          </w:tcPr>
          <w:p w:rsidR="005E7ED1" w:rsidRPr="0019740A" w:rsidRDefault="005E7ED1" w:rsidP="00303752">
            <w:pPr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/>
                <w:sz w:val="24"/>
                <w:szCs w:val="24"/>
              </w:rPr>
              <w:t>16</w:t>
            </w:r>
            <w:r w:rsidRPr="0019740A">
              <w:rPr>
                <w:rFonts w:ascii="楷体_GB2312" w:eastAsia="楷体_GB2312" w:hint="eastAsia"/>
                <w:sz w:val="24"/>
                <w:szCs w:val="24"/>
              </w:rPr>
              <w:t>周</w:t>
            </w:r>
          </w:p>
        </w:tc>
        <w:tc>
          <w:tcPr>
            <w:tcW w:w="624" w:type="pct"/>
          </w:tcPr>
          <w:p w:rsidR="005E7ED1" w:rsidRPr="0019740A" w:rsidRDefault="005E7ED1" w:rsidP="00303752">
            <w:pPr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 w:hint="eastAsia"/>
                <w:sz w:val="24"/>
                <w:szCs w:val="24"/>
              </w:rPr>
              <w:t>周课时</w:t>
            </w:r>
          </w:p>
        </w:tc>
        <w:tc>
          <w:tcPr>
            <w:tcW w:w="416" w:type="pct"/>
            <w:gridSpan w:val="2"/>
          </w:tcPr>
          <w:p w:rsidR="005E7ED1" w:rsidRPr="0019740A" w:rsidRDefault="005E7ED1" w:rsidP="00303752">
            <w:pPr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/>
                <w:sz w:val="24"/>
                <w:szCs w:val="24"/>
              </w:rPr>
              <w:t>2</w:t>
            </w:r>
            <w:r w:rsidRPr="0019740A">
              <w:rPr>
                <w:rFonts w:ascii="楷体_GB2312" w:eastAsia="楷体_GB2312" w:hint="eastAsia"/>
                <w:sz w:val="24"/>
                <w:szCs w:val="24"/>
              </w:rPr>
              <w:t>节</w:t>
            </w:r>
          </w:p>
        </w:tc>
        <w:tc>
          <w:tcPr>
            <w:tcW w:w="1012" w:type="pct"/>
          </w:tcPr>
          <w:p w:rsidR="005E7ED1" w:rsidRPr="0019740A" w:rsidRDefault="005E7ED1" w:rsidP="00303752">
            <w:pPr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 w:hint="eastAsia"/>
                <w:sz w:val="24"/>
                <w:szCs w:val="24"/>
              </w:rPr>
              <w:t>总课时</w:t>
            </w:r>
          </w:p>
        </w:tc>
        <w:tc>
          <w:tcPr>
            <w:tcW w:w="1346" w:type="pct"/>
            <w:gridSpan w:val="4"/>
          </w:tcPr>
          <w:p w:rsidR="005E7ED1" w:rsidRPr="0019740A" w:rsidRDefault="005E7ED1" w:rsidP="00303752">
            <w:pPr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/>
                <w:sz w:val="24"/>
                <w:szCs w:val="24"/>
              </w:rPr>
              <w:t>32</w:t>
            </w:r>
            <w:r w:rsidRPr="0019740A">
              <w:rPr>
                <w:rFonts w:ascii="楷体_GB2312" w:eastAsia="楷体_GB2312" w:hint="eastAsia"/>
                <w:sz w:val="24"/>
                <w:szCs w:val="24"/>
              </w:rPr>
              <w:t>节</w:t>
            </w:r>
          </w:p>
        </w:tc>
      </w:tr>
      <w:tr w:rsidR="005E7ED1" w:rsidRPr="0019740A" w:rsidTr="00366CB5">
        <w:trPr>
          <w:trHeight w:val="195"/>
          <w:jc w:val="center"/>
        </w:trPr>
        <w:tc>
          <w:tcPr>
            <w:tcW w:w="5000" w:type="pct"/>
            <w:gridSpan w:val="13"/>
          </w:tcPr>
          <w:p w:rsidR="005E7ED1" w:rsidRPr="0019740A" w:rsidRDefault="005E7ED1" w:rsidP="00303752">
            <w:pPr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 w:hint="eastAsia"/>
                <w:sz w:val="24"/>
                <w:szCs w:val="24"/>
              </w:rPr>
              <w:t>（实践课教学日历）</w:t>
            </w:r>
          </w:p>
        </w:tc>
      </w:tr>
      <w:tr w:rsidR="005E7ED1" w:rsidRPr="0019740A" w:rsidTr="00366CB5">
        <w:trPr>
          <w:trHeight w:val="195"/>
          <w:jc w:val="center"/>
        </w:trPr>
        <w:tc>
          <w:tcPr>
            <w:tcW w:w="346" w:type="pct"/>
            <w:vAlign w:val="center"/>
          </w:tcPr>
          <w:p w:rsidR="005E7ED1" w:rsidRPr="0019740A" w:rsidRDefault="005E7ED1" w:rsidP="00303752">
            <w:pPr>
              <w:spacing w:after="0"/>
              <w:jc w:val="both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 w:hint="eastAsia"/>
                <w:sz w:val="24"/>
                <w:szCs w:val="24"/>
              </w:rPr>
              <w:t>顺序</w:t>
            </w:r>
          </w:p>
        </w:tc>
        <w:tc>
          <w:tcPr>
            <w:tcW w:w="345" w:type="pct"/>
            <w:vAlign w:val="center"/>
          </w:tcPr>
          <w:p w:rsidR="005E7ED1" w:rsidRPr="0019740A" w:rsidRDefault="005E7ED1" w:rsidP="00303752">
            <w:pPr>
              <w:spacing w:after="0"/>
              <w:jc w:val="both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 w:hint="eastAsia"/>
                <w:sz w:val="24"/>
                <w:szCs w:val="24"/>
              </w:rPr>
              <w:t>周次</w:t>
            </w:r>
          </w:p>
        </w:tc>
        <w:tc>
          <w:tcPr>
            <w:tcW w:w="383" w:type="pct"/>
            <w:gridSpan w:val="2"/>
            <w:vAlign w:val="center"/>
          </w:tcPr>
          <w:p w:rsidR="005E7ED1" w:rsidRPr="0019740A" w:rsidRDefault="005E7ED1" w:rsidP="00303752">
            <w:pPr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 w:hAnsi="宋体" w:hint="eastAsia"/>
                <w:sz w:val="24"/>
                <w:szCs w:val="24"/>
              </w:rPr>
              <w:t>节</w:t>
            </w:r>
          </w:p>
          <w:p w:rsidR="005E7ED1" w:rsidRPr="0019740A" w:rsidRDefault="005E7ED1" w:rsidP="00303752">
            <w:pPr>
              <w:spacing w:after="0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 w:hAnsi="宋体" w:hint="eastAsia"/>
                <w:sz w:val="24"/>
                <w:szCs w:val="24"/>
              </w:rPr>
              <w:t>数</w:t>
            </w:r>
          </w:p>
        </w:tc>
        <w:tc>
          <w:tcPr>
            <w:tcW w:w="1372" w:type="pct"/>
            <w:gridSpan w:val="3"/>
            <w:vAlign w:val="center"/>
          </w:tcPr>
          <w:p w:rsidR="005E7ED1" w:rsidRPr="0019740A" w:rsidRDefault="005E7ED1" w:rsidP="005E7ED1">
            <w:pPr>
              <w:spacing w:after="0"/>
              <w:ind w:firstLineChars="200" w:firstLine="31680"/>
              <w:jc w:val="both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 w:hAnsi="宋体" w:hint="eastAsia"/>
                <w:sz w:val="24"/>
                <w:szCs w:val="24"/>
              </w:rPr>
              <w:t>内</w:t>
            </w:r>
            <w:r w:rsidRPr="0019740A">
              <w:rPr>
                <w:rFonts w:ascii="楷体_GB2312" w:eastAsia="楷体_GB2312" w:hAnsi="宋体"/>
                <w:sz w:val="24"/>
                <w:szCs w:val="24"/>
              </w:rPr>
              <w:t xml:space="preserve">    </w:t>
            </w:r>
            <w:r w:rsidRPr="0019740A">
              <w:rPr>
                <w:rFonts w:ascii="楷体_GB2312" w:eastAsia="楷体_GB2312" w:hAnsi="宋体" w:hint="eastAsia"/>
                <w:sz w:val="24"/>
                <w:szCs w:val="24"/>
              </w:rPr>
              <w:t>容</w:t>
            </w:r>
          </w:p>
        </w:tc>
        <w:tc>
          <w:tcPr>
            <w:tcW w:w="1508" w:type="pct"/>
            <w:gridSpan w:val="3"/>
            <w:vAlign w:val="center"/>
          </w:tcPr>
          <w:p w:rsidR="005E7ED1" w:rsidRPr="0019740A" w:rsidRDefault="005E7ED1" w:rsidP="005E7ED1">
            <w:pPr>
              <w:ind w:right="-12" w:firstLineChars="200" w:firstLine="31680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 w:hAnsi="宋体" w:hint="eastAsia"/>
                <w:sz w:val="24"/>
                <w:szCs w:val="24"/>
              </w:rPr>
              <w:t>任</w:t>
            </w:r>
            <w:r w:rsidRPr="0019740A">
              <w:rPr>
                <w:rFonts w:ascii="楷体_GB2312" w:eastAsia="楷体_GB2312" w:hAnsi="宋体"/>
                <w:sz w:val="24"/>
                <w:szCs w:val="24"/>
              </w:rPr>
              <w:t xml:space="preserve">    </w:t>
            </w:r>
            <w:r w:rsidRPr="0019740A">
              <w:rPr>
                <w:rFonts w:ascii="楷体_GB2312" w:eastAsia="楷体_GB2312" w:hAnsi="宋体" w:hint="eastAsia"/>
                <w:sz w:val="24"/>
                <w:szCs w:val="24"/>
              </w:rPr>
              <w:t>务</w:t>
            </w:r>
          </w:p>
        </w:tc>
        <w:tc>
          <w:tcPr>
            <w:tcW w:w="343" w:type="pct"/>
            <w:vAlign w:val="center"/>
          </w:tcPr>
          <w:p w:rsidR="005E7ED1" w:rsidRPr="0019740A" w:rsidRDefault="005E7ED1" w:rsidP="00303752">
            <w:pPr>
              <w:spacing w:after="0"/>
              <w:jc w:val="both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 w:hint="eastAsia"/>
                <w:sz w:val="24"/>
                <w:szCs w:val="24"/>
              </w:rPr>
              <w:t>方式</w:t>
            </w:r>
          </w:p>
        </w:tc>
        <w:tc>
          <w:tcPr>
            <w:tcW w:w="257" w:type="pct"/>
            <w:vAlign w:val="center"/>
          </w:tcPr>
          <w:p w:rsidR="005E7ED1" w:rsidRPr="0019740A" w:rsidRDefault="005E7ED1" w:rsidP="00303752">
            <w:pPr>
              <w:spacing w:after="0"/>
              <w:jc w:val="both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 w:hint="eastAsia"/>
                <w:sz w:val="24"/>
                <w:szCs w:val="24"/>
              </w:rPr>
              <w:t>器材</w:t>
            </w:r>
          </w:p>
        </w:tc>
        <w:tc>
          <w:tcPr>
            <w:tcW w:w="446" w:type="pct"/>
            <w:vAlign w:val="center"/>
          </w:tcPr>
          <w:p w:rsidR="005E7ED1" w:rsidRPr="0019740A" w:rsidRDefault="005E7ED1" w:rsidP="00303752">
            <w:pPr>
              <w:spacing w:after="0"/>
              <w:jc w:val="both"/>
              <w:rPr>
                <w:rFonts w:ascii="楷体_GB2312" w:eastAsia="楷体_GB2312"/>
                <w:sz w:val="24"/>
                <w:szCs w:val="24"/>
              </w:rPr>
            </w:pPr>
            <w:r w:rsidRPr="0019740A">
              <w:rPr>
                <w:rFonts w:ascii="楷体_GB2312" w:eastAsia="楷体_GB2312" w:hint="eastAsia"/>
                <w:sz w:val="24"/>
                <w:szCs w:val="24"/>
              </w:rPr>
              <w:t>备注</w:t>
            </w:r>
          </w:p>
        </w:tc>
      </w:tr>
      <w:tr w:rsidR="005E7ED1" w:rsidRPr="0019740A" w:rsidTr="00366CB5">
        <w:trPr>
          <w:trHeight w:val="195"/>
          <w:jc w:val="center"/>
        </w:trPr>
        <w:tc>
          <w:tcPr>
            <w:tcW w:w="3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45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383" w:type="pct"/>
            <w:gridSpan w:val="2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72" w:type="pct"/>
            <w:gridSpan w:val="3"/>
          </w:tcPr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、召集学生，宣布大纲；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  <w:p w:rsidR="005E7ED1" w:rsidRDefault="005E7ED1" w:rsidP="00813588">
            <w:pPr>
              <w:spacing w:after="0"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、准备姿势与移动技术</w:t>
            </w:r>
          </w:p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、介绍排球站位。</w:t>
            </w:r>
          </w:p>
        </w:tc>
        <w:tc>
          <w:tcPr>
            <w:tcW w:w="1508" w:type="pct"/>
            <w:gridSpan w:val="3"/>
          </w:tcPr>
          <w:p w:rsidR="005E7ED1" w:rsidRPr="00303752" w:rsidRDefault="005E7ED1" w:rsidP="00813588">
            <w:pPr>
              <w:spacing w:line="360" w:lineRule="auto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召集好学生，带领至场地，宣布本门课的大纲和要求；</w:t>
            </w:r>
          </w:p>
          <w:p w:rsidR="005E7ED1" w:rsidRDefault="005E7ED1" w:rsidP="00813588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使学生初步掌握三种准备姿势和跨步，滑步与交叉步技术的动作方法。</w:t>
            </w:r>
          </w:p>
          <w:p w:rsidR="005E7ED1" w:rsidRPr="00303752" w:rsidRDefault="005E7ED1" w:rsidP="00813588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使学生明确排球比赛的站位。</w:t>
            </w:r>
          </w:p>
          <w:p w:rsidR="005E7ED1" w:rsidRPr="00303752" w:rsidRDefault="005E7ED1" w:rsidP="00813588">
            <w:pPr>
              <w:spacing w:line="360" w:lineRule="auto"/>
              <w:ind w:right="-12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发展学生的快速移动能力。</w:t>
            </w:r>
          </w:p>
        </w:tc>
        <w:tc>
          <w:tcPr>
            <w:tcW w:w="343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排球</w:t>
            </w:r>
          </w:p>
        </w:tc>
        <w:tc>
          <w:tcPr>
            <w:tcW w:w="4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7ED1" w:rsidRPr="0019740A" w:rsidTr="00366CB5">
        <w:trPr>
          <w:trHeight w:val="1400"/>
          <w:jc w:val="center"/>
        </w:trPr>
        <w:tc>
          <w:tcPr>
            <w:tcW w:w="3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45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83" w:type="pct"/>
            <w:gridSpan w:val="2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72" w:type="pct"/>
            <w:gridSpan w:val="3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、准备姿势与移动技术；</w:t>
            </w:r>
          </w:p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、正面双手传球；</w:t>
            </w:r>
          </w:p>
        </w:tc>
        <w:tc>
          <w:tcPr>
            <w:tcW w:w="1508" w:type="pct"/>
            <w:gridSpan w:val="3"/>
          </w:tcPr>
          <w:p w:rsidR="005E7ED1" w:rsidRPr="00303752" w:rsidRDefault="005E7ED1" w:rsidP="00813588">
            <w:pPr>
              <w:spacing w:line="360" w:lineRule="auto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巩固准备姿势和移动技术</w:t>
            </w:r>
          </w:p>
          <w:p w:rsidR="005E7ED1" w:rsidRPr="00303752" w:rsidRDefault="005E7ED1" w:rsidP="00813588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初步掌握正面双手传球的手型和击球点。</w:t>
            </w:r>
          </w:p>
          <w:p w:rsidR="005E7ED1" w:rsidRPr="00303752" w:rsidRDefault="005E7ED1" w:rsidP="00813588">
            <w:pPr>
              <w:spacing w:line="360" w:lineRule="auto"/>
              <w:ind w:right="-12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培养学生的吃苦耐劳精神。</w:t>
            </w:r>
          </w:p>
        </w:tc>
        <w:tc>
          <w:tcPr>
            <w:tcW w:w="343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讲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授</w:t>
            </w:r>
          </w:p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练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习</w:t>
            </w:r>
          </w:p>
        </w:tc>
        <w:tc>
          <w:tcPr>
            <w:tcW w:w="257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排球</w:t>
            </w:r>
          </w:p>
        </w:tc>
        <w:tc>
          <w:tcPr>
            <w:tcW w:w="4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7ED1" w:rsidRPr="0019740A" w:rsidTr="00366CB5">
        <w:trPr>
          <w:trHeight w:val="1400"/>
          <w:jc w:val="center"/>
        </w:trPr>
        <w:tc>
          <w:tcPr>
            <w:tcW w:w="3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45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383" w:type="pct"/>
            <w:gridSpan w:val="2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72" w:type="pct"/>
            <w:gridSpan w:val="3"/>
          </w:tcPr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、准备姿势与移动技术；</w:t>
            </w:r>
          </w:p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、正面双手传球；</w:t>
            </w:r>
          </w:p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、身体素质；</w:t>
            </w:r>
          </w:p>
        </w:tc>
        <w:tc>
          <w:tcPr>
            <w:tcW w:w="1508" w:type="pct"/>
            <w:gridSpan w:val="3"/>
          </w:tcPr>
          <w:p w:rsidR="005E7ED1" w:rsidRPr="00303752" w:rsidRDefault="005E7ED1" w:rsidP="00813588">
            <w:pPr>
              <w:spacing w:line="360" w:lineRule="auto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进一步巩固三种准备姿势和各种移动步法，使之能够较熟练的应用；</w:t>
            </w:r>
          </w:p>
          <w:p w:rsidR="005E7ED1" w:rsidRPr="00303752" w:rsidRDefault="005E7ED1" w:rsidP="00813588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巩固正面双手传球的完整技术动作；</w:t>
            </w:r>
          </w:p>
          <w:p w:rsidR="005E7ED1" w:rsidRPr="00303752" w:rsidRDefault="005E7ED1" w:rsidP="00813588">
            <w:pPr>
              <w:spacing w:line="360" w:lineRule="auto"/>
              <w:ind w:right="-12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发展学生的下肢力量。</w:t>
            </w:r>
          </w:p>
        </w:tc>
        <w:tc>
          <w:tcPr>
            <w:tcW w:w="343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讲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授</w:t>
            </w:r>
          </w:p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练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习</w:t>
            </w:r>
          </w:p>
        </w:tc>
        <w:tc>
          <w:tcPr>
            <w:tcW w:w="257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排球</w:t>
            </w:r>
          </w:p>
        </w:tc>
        <w:tc>
          <w:tcPr>
            <w:tcW w:w="4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7ED1" w:rsidRPr="0019740A" w:rsidTr="00366CB5">
        <w:trPr>
          <w:trHeight w:val="1400"/>
          <w:jc w:val="center"/>
        </w:trPr>
        <w:tc>
          <w:tcPr>
            <w:tcW w:w="3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45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83" w:type="pct"/>
            <w:gridSpan w:val="2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72" w:type="pct"/>
            <w:gridSpan w:val="3"/>
          </w:tcPr>
          <w:p w:rsidR="005E7ED1" w:rsidRPr="00303752" w:rsidRDefault="005E7ED1" w:rsidP="0081358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正面双手垫球；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      </w:t>
            </w:r>
          </w:p>
          <w:p w:rsidR="005E7ED1" w:rsidRPr="00303752" w:rsidRDefault="005E7ED1" w:rsidP="0081358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正面双手传球；</w:t>
            </w:r>
          </w:p>
          <w:p w:rsidR="005E7ED1" w:rsidRPr="00303752" w:rsidRDefault="005E7ED1" w:rsidP="0081358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身体素质</w:t>
            </w:r>
          </w:p>
        </w:tc>
        <w:tc>
          <w:tcPr>
            <w:tcW w:w="1508" w:type="pct"/>
            <w:gridSpan w:val="3"/>
          </w:tcPr>
          <w:p w:rsidR="005E7ED1" w:rsidRPr="00303752" w:rsidRDefault="005E7ED1" w:rsidP="00813588">
            <w:pPr>
              <w:spacing w:line="360" w:lineRule="auto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初步掌握正面双手垫球技术的手型，击球部位和击球点。</w:t>
            </w:r>
          </w:p>
          <w:p w:rsidR="005E7ED1" w:rsidRPr="00303752" w:rsidRDefault="005E7ED1" w:rsidP="00813588">
            <w:pPr>
              <w:spacing w:line="360" w:lineRule="auto"/>
              <w:ind w:right="-12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进一步掌握正面双手传球的完整技术环节，使之能够达到熟练掌握的程度。</w:t>
            </w:r>
          </w:p>
        </w:tc>
        <w:tc>
          <w:tcPr>
            <w:tcW w:w="343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讲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授</w:t>
            </w:r>
          </w:p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练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习</w:t>
            </w:r>
          </w:p>
        </w:tc>
        <w:tc>
          <w:tcPr>
            <w:tcW w:w="257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排球</w:t>
            </w:r>
          </w:p>
        </w:tc>
        <w:tc>
          <w:tcPr>
            <w:tcW w:w="4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7ED1" w:rsidRPr="0019740A" w:rsidTr="00366CB5">
        <w:trPr>
          <w:trHeight w:val="1400"/>
          <w:jc w:val="center"/>
        </w:trPr>
        <w:tc>
          <w:tcPr>
            <w:tcW w:w="3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45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83" w:type="pct"/>
            <w:gridSpan w:val="2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72" w:type="pct"/>
            <w:gridSpan w:val="3"/>
          </w:tcPr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、正面双手传球；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      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、正面双手垫球；</w:t>
            </w:r>
          </w:p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、身体素质；</w:t>
            </w:r>
          </w:p>
        </w:tc>
        <w:tc>
          <w:tcPr>
            <w:tcW w:w="1508" w:type="pct"/>
            <w:gridSpan w:val="3"/>
          </w:tcPr>
          <w:p w:rsidR="005E7ED1" w:rsidRPr="00303752" w:rsidRDefault="005E7ED1" w:rsidP="00813588">
            <w:pPr>
              <w:spacing w:line="360" w:lineRule="auto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初步掌握正面下手发球技术</w:t>
            </w:r>
          </w:p>
          <w:p w:rsidR="005E7ED1" w:rsidRPr="00303752" w:rsidRDefault="005E7ED1" w:rsidP="0081358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巩固正面双手垫球技术，使之能够掌握正面对垫技术</w:t>
            </w:r>
          </w:p>
          <w:p w:rsidR="005E7ED1" w:rsidRPr="00303752" w:rsidRDefault="005E7ED1" w:rsidP="0081358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改进正面双手传球技术，使学生能够掌握前后移动传球技术</w:t>
            </w:r>
          </w:p>
          <w:p w:rsidR="005E7ED1" w:rsidRPr="00303752" w:rsidRDefault="005E7ED1" w:rsidP="00813588">
            <w:pPr>
              <w:spacing w:line="360" w:lineRule="auto"/>
              <w:ind w:right="-12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4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培养学生自学、自练能力和团结互助、积极竞争以及刻苦学习的精神。</w:t>
            </w:r>
          </w:p>
        </w:tc>
        <w:tc>
          <w:tcPr>
            <w:tcW w:w="343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讲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授</w:t>
            </w:r>
          </w:p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练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习</w:t>
            </w:r>
          </w:p>
        </w:tc>
        <w:tc>
          <w:tcPr>
            <w:tcW w:w="257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排球</w:t>
            </w:r>
          </w:p>
        </w:tc>
        <w:tc>
          <w:tcPr>
            <w:tcW w:w="4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7ED1" w:rsidRPr="0019740A" w:rsidTr="00366CB5">
        <w:trPr>
          <w:trHeight w:val="1400"/>
          <w:jc w:val="center"/>
        </w:trPr>
        <w:tc>
          <w:tcPr>
            <w:tcW w:w="3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45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83" w:type="pct"/>
            <w:gridSpan w:val="2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72" w:type="pct"/>
            <w:gridSpan w:val="3"/>
          </w:tcPr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、正面双手传、垫球；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</w:p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、正面下手发球；</w:t>
            </w:r>
          </w:p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、身体素质</w:t>
            </w:r>
          </w:p>
        </w:tc>
        <w:tc>
          <w:tcPr>
            <w:tcW w:w="1508" w:type="pct"/>
            <w:gridSpan w:val="3"/>
          </w:tcPr>
          <w:p w:rsidR="005E7ED1" w:rsidRPr="00303752" w:rsidRDefault="005E7ED1" w:rsidP="00813588">
            <w:pPr>
              <w:spacing w:line="360" w:lineRule="auto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巩固正面下手发球技术。</w:t>
            </w:r>
          </w:p>
          <w:p w:rsidR="005E7ED1" w:rsidRPr="00303752" w:rsidRDefault="005E7ED1" w:rsidP="0081358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进一步改进正面双手传球、垫球技术，使学生能够掌握前后左右移动传、垫球技术</w:t>
            </w:r>
          </w:p>
          <w:p w:rsidR="005E7ED1" w:rsidRPr="00303752" w:rsidRDefault="005E7ED1" w:rsidP="00813588">
            <w:pPr>
              <w:spacing w:line="360" w:lineRule="auto"/>
              <w:ind w:right="-12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培养学生自学、自练能力和团结互助、积极竞争以及刻苦学习的精神。</w:t>
            </w:r>
          </w:p>
        </w:tc>
        <w:tc>
          <w:tcPr>
            <w:tcW w:w="343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讲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授</w:t>
            </w:r>
          </w:p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练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习</w:t>
            </w:r>
          </w:p>
        </w:tc>
        <w:tc>
          <w:tcPr>
            <w:tcW w:w="257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排球</w:t>
            </w:r>
          </w:p>
        </w:tc>
        <w:tc>
          <w:tcPr>
            <w:tcW w:w="4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7ED1" w:rsidRPr="0019740A" w:rsidTr="00366CB5">
        <w:trPr>
          <w:trHeight w:val="1400"/>
          <w:jc w:val="center"/>
        </w:trPr>
        <w:tc>
          <w:tcPr>
            <w:tcW w:w="3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45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83" w:type="pct"/>
            <w:gridSpan w:val="2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72" w:type="pct"/>
            <w:gridSpan w:val="3"/>
          </w:tcPr>
          <w:p w:rsidR="005E7ED1" w:rsidRPr="00303752" w:rsidRDefault="005E7ED1" w:rsidP="00813588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正面下手发球；</w:t>
            </w:r>
          </w:p>
          <w:p w:rsidR="005E7ED1" w:rsidRPr="00303752" w:rsidRDefault="005E7ED1" w:rsidP="00813588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移动传、垫球；</w:t>
            </w:r>
          </w:p>
          <w:p w:rsidR="005E7ED1" w:rsidRPr="00303752" w:rsidRDefault="005E7ED1" w:rsidP="00813588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身体素质练习</w:t>
            </w:r>
          </w:p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8" w:type="pct"/>
            <w:gridSpan w:val="3"/>
          </w:tcPr>
          <w:p w:rsidR="005E7ED1" w:rsidRPr="00303752" w:rsidRDefault="005E7ED1" w:rsidP="00813588">
            <w:pPr>
              <w:spacing w:line="360" w:lineRule="auto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初步掌握接发球垫球技术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    </w:t>
            </w:r>
          </w:p>
          <w:p w:rsidR="005E7ED1" w:rsidRPr="00303752" w:rsidRDefault="005E7ED1" w:rsidP="0081358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进一步改进移动传球、垫球技术，使学生能够掌握改变方向传垫球，并通过传垫球技术的串联，提高技术运用能力</w:t>
            </w:r>
          </w:p>
          <w:p w:rsidR="005E7ED1" w:rsidRPr="00303752" w:rsidRDefault="005E7ED1" w:rsidP="00813588">
            <w:pPr>
              <w:widowControl w:val="0"/>
              <w:spacing w:line="360" w:lineRule="auto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培养学生吃苦耐劳，顽强拼搏的精神</w:t>
            </w:r>
            <w:r w:rsidRPr="00303752">
              <w:rPr>
                <w:rFonts w:ascii="仿宋_GB2312" w:eastAsia="仿宋_GB2312"/>
                <w:sz w:val="24"/>
                <w:szCs w:val="24"/>
              </w:rPr>
              <w:t>.</w:t>
            </w:r>
          </w:p>
        </w:tc>
        <w:tc>
          <w:tcPr>
            <w:tcW w:w="343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讲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授</w:t>
            </w:r>
          </w:p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练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习</w:t>
            </w:r>
          </w:p>
        </w:tc>
        <w:tc>
          <w:tcPr>
            <w:tcW w:w="257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排球</w:t>
            </w:r>
          </w:p>
        </w:tc>
        <w:tc>
          <w:tcPr>
            <w:tcW w:w="4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7ED1" w:rsidRPr="0019740A" w:rsidTr="00366CB5">
        <w:trPr>
          <w:trHeight w:val="1400"/>
          <w:jc w:val="center"/>
        </w:trPr>
        <w:tc>
          <w:tcPr>
            <w:tcW w:w="3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345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383" w:type="pct"/>
            <w:gridSpan w:val="2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72" w:type="pct"/>
            <w:gridSpan w:val="3"/>
          </w:tcPr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、传、垫、发球小复习；</w:t>
            </w:r>
          </w:p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、发球：</w:t>
            </w:r>
          </w:p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正面上手发球；</w:t>
            </w:r>
          </w:p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08" w:type="pct"/>
            <w:gridSpan w:val="3"/>
          </w:tcPr>
          <w:p w:rsidR="005E7ED1" w:rsidRPr="00303752" w:rsidRDefault="005E7ED1" w:rsidP="0081358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初步掌握正面上手发球技术；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     </w:t>
            </w:r>
          </w:p>
          <w:p w:rsidR="005E7ED1" w:rsidRPr="00303752" w:rsidRDefault="005E7ED1" w:rsidP="00813588">
            <w:pPr>
              <w:spacing w:line="360" w:lineRule="auto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进一步改进传垫球技术；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     </w:t>
            </w:r>
          </w:p>
          <w:p w:rsidR="005E7ED1" w:rsidRPr="00303752" w:rsidRDefault="005E7ED1" w:rsidP="00813588">
            <w:pPr>
              <w:widowControl w:val="0"/>
              <w:spacing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培养学生串联运用技术的能力；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</w:p>
          <w:p w:rsidR="005E7ED1" w:rsidRPr="00303752" w:rsidRDefault="005E7ED1" w:rsidP="00813588">
            <w:pPr>
              <w:widowControl w:val="0"/>
              <w:spacing w:line="360" w:lineRule="auto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4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培养学生顽强拼搏的精神。</w:t>
            </w:r>
          </w:p>
        </w:tc>
        <w:tc>
          <w:tcPr>
            <w:tcW w:w="343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讲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授</w:t>
            </w:r>
          </w:p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练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习</w:t>
            </w:r>
          </w:p>
        </w:tc>
        <w:tc>
          <w:tcPr>
            <w:tcW w:w="257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排球</w:t>
            </w:r>
          </w:p>
        </w:tc>
        <w:tc>
          <w:tcPr>
            <w:tcW w:w="4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7ED1" w:rsidRPr="0019740A" w:rsidTr="00366CB5">
        <w:trPr>
          <w:trHeight w:val="1400"/>
          <w:jc w:val="center"/>
        </w:trPr>
        <w:tc>
          <w:tcPr>
            <w:tcW w:w="3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345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383" w:type="pct"/>
            <w:gridSpan w:val="2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72" w:type="pct"/>
            <w:gridSpan w:val="3"/>
          </w:tcPr>
          <w:p w:rsidR="005E7ED1" w:rsidRPr="00303752" w:rsidRDefault="005E7ED1" w:rsidP="00813588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扣球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>:</w:t>
            </w:r>
          </w:p>
          <w:p w:rsidR="005E7ED1" w:rsidRPr="00303752" w:rsidRDefault="005E7ED1" w:rsidP="00813588">
            <w:pPr>
              <w:pStyle w:val="ListParagraph"/>
              <w:spacing w:after="0" w:line="360" w:lineRule="auto"/>
              <w:ind w:left="360"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A\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助跑起跳；</w:t>
            </w:r>
          </w:p>
          <w:p w:rsidR="005E7ED1" w:rsidRPr="00303752" w:rsidRDefault="005E7ED1" w:rsidP="00813588">
            <w:pPr>
              <w:pStyle w:val="ListParagraph"/>
              <w:spacing w:after="0" w:line="360" w:lineRule="auto"/>
              <w:ind w:left="360"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B\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助跑起跳，原地扣球；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</w:p>
          <w:p w:rsidR="005E7ED1" w:rsidRPr="00303752" w:rsidRDefault="005E7ED1" w:rsidP="00F2435E">
            <w:pPr>
              <w:pStyle w:val="ListParagraph"/>
              <w:spacing w:after="0" w:line="360" w:lineRule="auto"/>
              <w:ind w:left="360" w:firstLineChars="0" w:firstLine="0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C\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四号位扣固定球；</w:t>
            </w:r>
          </w:p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、基本技术：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传、垫球；</w:t>
            </w:r>
          </w:p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、发球：</w:t>
            </w:r>
          </w:p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正面上手发球；</w:t>
            </w:r>
          </w:p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正面下手发球</w:t>
            </w:r>
          </w:p>
        </w:tc>
        <w:tc>
          <w:tcPr>
            <w:tcW w:w="1508" w:type="pct"/>
            <w:gridSpan w:val="3"/>
          </w:tcPr>
          <w:p w:rsidR="005E7ED1" w:rsidRPr="00303752" w:rsidRDefault="005E7ED1" w:rsidP="00813588">
            <w:pPr>
              <w:spacing w:line="360" w:lineRule="auto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初步掌握一步两步助跑起跳技术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、原地扣球、四号位扣固定球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                       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巩固正面上手发球技术；</w:t>
            </w:r>
          </w:p>
          <w:p w:rsidR="005E7ED1" w:rsidRPr="00303752" w:rsidRDefault="005E7ED1" w:rsidP="00813588">
            <w:pPr>
              <w:widowControl w:val="0"/>
              <w:spacing w:line="360" w:lineRule="auto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进一步改进传、垫球技术，使其尽量达到稳，准的效果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    4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培养学生顽强拼搏的精神</w:t>
            </w:r>
          </w:p>
        </w:tc>
        <w:tc>
          <w:tcPr>
            <w:tcW w:w="343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讲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授</w:t>
            </w:r>
          </w:p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练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习</w:t>
            </w:r>
          </w:p>
        </w:tc>
        <w:tc>
          <w:tcPr>
            <w:tcW w:w="257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排球</w:t>
            </w:r>
          </w:p>
        </w:tc>
        <w:tc>
          <w:tcPr>
            <w:tcW w:w="4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7ED1" w:rsidRPr="0019740A" w:rsidTr="00366CB5">
        <w:trPr>
          <w:trHeight w:val="1400"/>
          <w:jc w:val="center"/>
        </w:trPr>
        <w:tc>
          <w:tcPr>
            <w:tcW w:w="3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345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383" w:type="pct"/>
            <w:gridSpan w:val="2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72" w:type="pct"/>
            <w:gridSpan w:val="3"/>
          </w:tcPr>
          <w:p w:rsidR="005E7ED1" w:rsidRPr="00F2435E" w:rsidRDefault="005E7ED1" w:rsidP="00813588">
            <w:pPr>
              <w:spacing w:after="0"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身体素质考试</w:t>
            </w:r>
          </w:p>
        </w:tc>
        <w:tc>
          <w:tcPr>
            <w:tcW w:w="1508" w:type="pct"/>
            <w:gridSpan w:val="3"/>
          </w:tcPr>
          <w:p w:rsidR="005E7ED1" w:rsidRPr="00303752" w:rsidRDefault="005E7ED1" w:rsidP="00813588">
            <w:pPr>
              <w:spacing w:line="360" w:lineRule="auto"/>
              <w:ind w:right="-12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50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米，</w:t>
            </w:r>
          </w:p>
          <w:p w:rsidR="005E7ED1" w:rsidRPr="00303752" w:rsidRDefault="005E7ED1" w:rsidP="00813588">
            <w:pPr>
              <w:spacing w:line="360" w:lineRule="auto"/>
              <w:ind w:right="-12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引体向上（男）</w:t>
            </w:r>
          </w:p>
          <w:p w:rsidR="005E7ED1" w:rsidRPr="00303752" w:rsidRDefault="005E7ED1" w:rsidP="00813588">
            <w:pPr>
              <w:spacing w:line="360" w:lineRule="auto"/>
              <w:ind w:right="-12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仰卧起坐（女）</w:t>
            </w:r>
          </w:p>
          <w:p w:rsidR="005E7ED1" w:rsidRPr="00303752" w:rsidRDefault="005E7ED1" w:rsidP="00813588">
            <w:pPr>
              <w:spacing w:line="360" w:lineRule="auto"/>
              <w:ind w:right="-12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成绩评定同体质测试标准</w:t>
            </w:r>
          </w:p>
        </w:tc>
        <w:tc>
          <w:tcPr>
            <w:tcW w:w="343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E7ED1" w:rsidRPr="0019740A" w:rsidTr="00366CB5">
        <w:trPr>
          <w:trHeight w:val="1400"/>
          <w:jc w:val="center"/>
        </w:trPr>
        <w:tc>
          <w:tcPr>
            <w:tcW w:w="3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345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383" w:type="pct"/>
            <w:gridSpan w:val="2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72" w:type="pct"/>
            <w:gridSpan w:val="3"/>
          </w:tcPr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自传自垫技评考试</w:t>
            </w:r>
          </w:p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、复习基本技术：传、垫、发球；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、接发球垫球</w:t>
            </w:r>
          </w:p>
        </w:tc>
        <w:tc>
          <w:tcPr>
            <w:tcW w:w="1508" w:type="pct"/>
            <w:gridSpan w:val="3"/>
          </w:tcPr>
          <w:p w:rsidR="005E7ED1" w:rsidRPr="00303752" w:rsidRDefault="005E7ED1" w:rsidP="00813588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、标准：技术正确，连续自传、自垫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>5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次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>12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分，多一次加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分，满分为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>20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分。</w:t>
            </w:r>
          </w:p>
          <w:p w:rsidR="005E7ED1" w:rsidRPr="00303752" w:rsidRDefault="005E7ED1" w:rsidP="00813588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、初步掌握完整的扣球技术；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</w:p>
          <w:p w:rsidR="005E7ED1" w:rsidRPr="00303752" w:rsidRDefault="005E7ED1" w:rsidP="00813588">
            <w:pPr>
              <w:spacing w:line="360" w:lineRule="auto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改进顺网二传技术；</w:t>
            </w:r>
          </w:p>
          <w:p w:rsidR="005E7ED1" w:rsidRPr="00303752" w:rsidRDefault="005E7ED1" w:rsidP="00813588">
            <w:pPr>
              <w:widowControl w:val="0"/>
              <w:spacing w:line="360" w:lineRule="auto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4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、进一步改进巩固传垫球技术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</w:p>
          <w:p w:rsidR="005E7ED1" w:rsidRPr="00303752" w:rsidRDefault="005E7ED1" w:rsidP="00813588">
            <w:pPr>
              <w:widowControl w:val="0"/>
              <w:spacing w:line="360" w:lineRule="auto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5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、培养学生顽强拼搏的精神</w:t>
            </w:r>
          </w:p>
        </w:tc>
        <w:tc>
          <w:tcPr>
            <w:tcW w:w="343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讲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授</w:t>
            </w:r>
          </w:p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练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习</w:t>
            </w:r>
          </w:p>
        </w:tc>
        <w:tc>
          <w:tcPr>
            <w:tcW w:w="257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排球</w:t>
            </w:r>
          </w:p>
        </w:tc>
        <w:tc>
          <w:tcPr>
            <w:tcW w:w="4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可选修网球和足球</w:t>
            </w:r>
          </w:p>
        </w:tc>
      </w:tr>
      <w:tr w:rsidR="005E7ED1" w:rsidRPr="0019740A" w:rsidTr="00366CB5">
        <w:trPr>
          <w:trHeight w:val="2098"/>
          <w:jc w:val="center"/>
        </w:trPr>
        <w:tc>
          <w:tcPr>
            <w:tcW w:w="3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345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383" w:type="pct"/>
            <w:gridSpan w:val="2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72" w:type="pct"/>
            <w:gridSpan w:val="3"/>
          </w:tcPr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、基本技术：传、垫、发球</w:t>
            </w:r>
          </w:p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、“中二三”进攻阵型与“一三二”接发球站位</w:t>
            </w:r>
          </w:p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教学比赛</w:t>
            </w:r>
          </w:p>
        </w:tc>
        <w:tc>
          <w:tcPr>
            <w:tcW w:w="1508" w:type="pct"/>
            <w:gridSpan w:val="3"/>
          </w:tcPr>
          <w:p w:rsidR="005E7ED1" w:rsidRPr="00303752" w:rsidRDefault="005E7ED1" w:rsidP="0081358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能够根据来球，初步掌握起跳时机；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  <w:p w:rsidR="005E7ED1" w:rsidRPr="00303752" w:rsidRDefault="005E7ED1" w:rsidP="0081358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2 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进一步改进顺网正面二传技术；</w:t>
            </w:r>
          </w:p>
          <w:p w:rsidR="005E7ED1" w:rsidRPr="00303752" w:rsidRDefault="005E7ED1" w:rsidP="00813588">
            <w:pPr>
              <w:spacing w:line="360" w:lineRule="auto"/>
              <w:ind w:right="-12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进一步改进发、传、垫球技术；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   </w:t>
            </w:r>
          </w:p>
          <w:p w:rsidR="005E7ED1" w:rsidRPr="00303752" w:rsidRDefault="005E7ED1" w:rsidP="00813588">
            <w:pPr>
              <w:spacing w:line="360" w:lineRule="auto"/>
              <w:ind w:right="-12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4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培养学生顽强拼搏的精神。</w:t>
            </w:r>
          </w:p>
        </w:tc>
        <w:tc>
          <w:tcPr>
            <w:tcW w:w="343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讲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授</w:t>
            </w:r>
          </w:p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练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习</w:t>
            </w:r>
          </w:p>
        </w:tc>
        <w:tc>
          <w:tcPr>
            <w:tcW w:w="257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排球</w:t>
            </w:r>
          </w:p>
        </w:tc>
        <w:tc>
          <w:tcPr>
            <w:tcW w:w="4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可选修网球和足球</w:t>
            </w:r>
          </w:p>
        </w:tc>
      </w:tr>
      <w:tr w:rsidR="005E7ED1" w:rsidRPr="0019740A" w:rsidTr="00366CB5">
        <w:trPr>
          <w:trHeight w:val="4624"/>
          <w:jc w:val="center"/>
        </w:trPr>
        <w:tc>
          <w:tcPr>
            <w:tcW w:w="3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345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383" w:type="pct"/>
            <w:gridSpan w:val="2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72" w:type="pct"/>
            <w:gridSpan w:val="3"/>
          </w:tcPr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、基本技术：传、垫、发球；</w:t>
            </w:r>
          </w:p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、排球比赛规则介绍</w:t>
            </w:r>
          </w:p>
          <w:p w:rsidR="005E7ED1" w:rsidRPr="00303752" w:rsidRDefault="005E7ED1" w:rsidP="00813588">
            <w:pPr>
              <w:spacing w:after="0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、教学比赛</w:t>
            </w:r>
          </w:p>
        </w:tc>
        <w:tc>
          <w:tcPr>
            <w:tcW w:w="1508" w:type="pct"/>
            <w:gridSpan w:val="3"/>
            <w:vAlign w:val="center"/>
          </w:tcPr>
          <w:p w:rsidR="005E7ED1" w:rsidRPr="00303752" w:rsidRDefault="005E7ED1" w:rsidP="0081358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初步掌握“中一三二”接发球站位阵型；</w:t>
            </w:r>
          </w:p>
          <w:p w:rsidR="005E7ED1" w:rsidRPr="00303752" w:rsidRDefault="005E7ED1" w:rsidP="0081358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改进四号位扣球技术；</w:t>
            </w:r>
          </w:p>
          <w:p w:rsidR="005E7ED1" w:rsidRPr="00303752" w:rsidRDefault="005E7ED1" w:rsidP="00813588">
            <w:pPr>
              <w:spacing w:line="360" w:lineRule="auto"/>
              <w:ind w:right="-12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3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进一步改进传垫球技术；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              4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进行简单的排球比赛，培养学生顽强拼搏和团结协作的精神</w:t>
            </w:r>
          </w:p>
        </w:tc>
        <w:tc>
          <w:tcPr>
            <w:tcW w:w="343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讲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授</w:t>
            </w:r>
          </w:p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练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习</w:t>
            </w:r>
          </w:p>
        </w:tc>
        <w:tc>
          <w:tcPr>
            <w:tcW w:w="257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排球</w:t>
            </w:r>
          </w:p>
        </w:tc>
        <w:tc>
          <w:tcPr>
            <w:tcW w:w="4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可选修网球和足球</w:t>
            </w:r>
          </w:p>
        </w:tc>
      </w:tr>
      <w:tr w:rsidR="005E7ED1" w:rsidRPr="0019740A" w:rsidTr="00366CB5">
        <w:trPr>
          <w:trHeight w:val="1679"/>
          <w:jc w:val="center"/>
        </w:trPr>
        <w:tc>
          <w:tcPr>
            <w:tcW w:w="3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345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383" w:type="pct"/>
            <w:gridSpan w:val="2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72" w:type="pct"/>
            <w:gridSpan w:val="3"/>
            <w:vAlign w:val="center"/>
          </w:tcPr>
          <w:p w:rsidR="005E7ED1" w:rsidRPr="00303752" w:rsidRDefault="005E7ED1" w:rsidP="0081358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、复习考试内容</w:t>
            </w:r>
            <w:r w:rsidRPr="00303752">
              <w:rPr>
                <w:rFonts w:ascii="仿宋_GB2312" w:eastAsia="仿宋_GB2312" w:hAnsi="宋体"/>
                <w:sz w:val="24"/>
                <w:szCs w:val="24"/>
              </w:rPr>
              <w:t xml:space="preserve">             </w:t>
            </w:r>
          </w:p>
          <w:p w:rsidR="005E7ED1" w:rsidRPr="00303752" w:rsidRDefault="005E7ED1" w:rsidP="0081358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/>
                <w:sz w:val="24"/>
                <w:szCs w:val="24"/>
              </w:rPr>
              <w:t>2</w:t>
            </w: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、教学比赛</w:t>
            </w:r>
          </w:p>
        </w:tc>
        <w:tc>
          <w:tcPr>
            <w:tcW w:w="1508" w:type="pct"/>
            <w:gridSpan w:val="3"/>
            <w:vAlign w:val="center"/>
          </w:tcPr>
          <w:p w:rsidR="005E7ED1" w:rsidRPr="00303752" w:rsidRDefault="005E7ED1" w:rsidP="00813588">
            <w:pPr>
              <w:spacing w:line="360" w:lineRule="auto"/>
              <w:ind w:right="-12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正面双手垫球，</w:t>
            </w:r>
          </w:p>
          <w:p w:rsidR="005E7ED1" w:rsidRPr="00303752" w:rsidRDefault="005E7ED1" w:rsidP="00813588">
            <w:pPr>
              <w:spacing w:line="360" w:lineRule="auto"/>
              <w:ind w:right="-12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正面传球，</w:t>
            </w:r>
          </w:p>
          <w:p w:rsidR="005E7ED1" w:rsidRPr="00303752" w:rsidRDefault="005E7ED1" w:rsidP="00813588">
            <w:pPr>
              <w:spacing w:line="360" w:lineRule="auto"/>
              <w:ind w:right="-12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发球</w:t>
            </w:r>
          </w:p>
        </w:tc>
        <w:tc>
          <w:tcPr>
            <w:tcW w:w="343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讲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授</w:t>
            </w:r>
          </w:p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练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习</w:t>
            </w:r>
          </w:p>
        </w:tc>
        <w:tc>
          <w:tcPr>
            <w:tcW w:w="257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排球</w:t>
            </w:r>
          </w:p>
        </w:tc>
        <w:tc>
          <w:tcPr>
            <w:tcW w:w="4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可选修网球和足球</w:t>
            </w:r>
          </w:p>
        </w:tc>
      </w:tr>
      <w:tr w:rsidR="005E7ED1" w:rsidRPr="0019740A" w:rsidTr="00366CB5">
        <w:trPr>
          <w:trHeight w:val="2342"/>
          <w:jc w:val="center"/>
        </w:trPr>
        <w:tc>
          <w:tcPr>
            <w:tcW w:w="3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345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383" w:type="pct"/>
            <w:gridSpan w:val="2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72" w:type="pct"/>
            <w:gridSpan w:val="3"/>
            <w:vAlign w:val="center"/>
          </w:tcPr>
          <w:p w:rsidR="005E7ED1" w:rsidRPr="00303752" w:rsidRDefault="005E7ED1" w:rsidP="0081358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技术技能考试</w:t>
            </w:r>
          </w:p>
        </w:tc>
        <w:tc>
          <w:tcPr>
            <w:tcW w:w="1508" w:type="pct"/>
            <w:gridSpan w:val="3"/>
            <w:vAlign w:val="center"/>
          </w:tcPr>
          <w:p w:rsidR="005E7ED1" w:rsidRPr="00303752" w:rsidRDefault="005E7ED1" w:rsidP="00813588">
            <w:pPr>
              <w:spacing w:line="360" w:lineRule="auto"/>
              <w:ind w:right="-1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发球：技术正确，发一次球过网到指定位置为</w:t>
            </w:r>
            <w:r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分，每增加一次增加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分，每人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5 </w:t>
            </w:r>
            <w:r>
              <w:rPr>
                <w:rFonts w:ascii="仿宋_GB2312" w:eastAsia="仿宋_GB2312" w:hint="eastAsia"/>
                <w:sz w:val="24"/>
                <w:szCs w:val="24"/>
              </w:rPr>
              <w:t>次发球机会。</w:t>
            </w:r>
          </w:p>
        </w:tc>
        <w:tc>
          <w:tcPr>
            <w:tcW w:w="343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讲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授</w:t>
            </w:r>
          </w:p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练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习</w:t>
            </w:r>
          </w:p>
        </w:tc>
        <w:tc>
          <w:tcPr>
            <w:tcW w:w="257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排球</w:t>
            </w:r>
          </w:p>
        </w:tc>
        <w:tc>
          <w:tcPr>
            <w:tcW w:w="4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可选修网球和足球</w:t>
            </w:r>
          </w:p>
        </w:tc>
      </w:tr>
      <w:tr w:rsidR="005E7ED1" w:rsidRPr="0019740A" w:rsidTr="00366CB5">
        <w:trPr>
          <w:trHeight w:val="850"/>
          <w:jc w:val="center"/>
        </w:trPr>
        <w:tc>
          <w:tcPr>
            <w:tcW w:w="3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345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383" w:type="pct"/>
            <w:gridSpan w:val="2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372" w:type="pct"/>
            <w:gridSpan w:val="3"/>
            <w:vAlign w:val="center"/>
          </w:tcPr>
          <w:p w:rsidR="005E7ED1" w:rsidRPr="00303752" w:rsidRDefault="005E7ED1" w:rsidP="00813588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Ansi="宋体" w:hint="eastAsia"/>
                <w:sz w:val="24"/>
                <w:szCs w:val="24"/>
              </w:rPr>
              <w:t>技术技能考试</w:t>
            </w:r>
          </w:p>
        </w:tc>
        <w:tc>
          <w:tcPr>
            <w:tcW w:w="1508" w:type="pct"/>
            <w:gridSpan w:val="3"/>
            <w:vAlign w:val="center"/>
          </w:tcPr>
          <w:p w:rsidR="005E7ED1" w:rsidRPr="00303752" w:rsidRDefault="005E7ED1" w:rsidP="00813588">
            <w:pPr>
              <w:spacing w:line="360" w:lineRule="auto"/>
              <w:ind w:right="-1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发球：技术正确，发一次球过网到指定位置为</w:t>
            </w:r>
            <w:r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分，每增加一次增加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分，每人发球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5 </w:t>
            </w:r>
            <w:r>
              <w:rPr>
                <w:rFonts w:ascii="仿宋_GB2312" w:eastAsia="仿宋_GB2312" w:hint="eastAsia"/>
                <w:sz w:val="24"/>
                <w:szCs w:val="24"/>
              </w:rPr>
              <w:t>次。</w:t>
            </w:r>
          </w:p>
        </w:tc>
        <w:tc>
          <w:tcPr>
            <w:tcW w:w="343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讲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授</w:t>
            </w:r>
          </w:p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练</w:t>
            </w:r>
            <w:r w:rsidRPr="0030375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303752">
              <w:rPr>
                <w:rFonts w:ascii="仿宋_GB2312" w:eastAsia="仿宋_GB2312" w:hint="eastAsia"/>
                <w:sz w:val="24"/>
                <w:szCs w:val="24"/>
              </w:rPr>
              <w:t>习</w:t>
            </w:r>
          </w:p>
        </w:tc>
        <w:tc>
          <w:tcPr>
            <w:tcW w:w="257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排球</w:t>
            </w:r>
          </w:p>
        </w:tc>
        <w:tc>
          <w:tcPr>
            <w:tcW w:w="446" w:type="pct"/>
            <w:vAlign w:val="center"/>
          </w:tcPr>
          <w:p w:rsidR="005E7ED1" w:rsidRPr="00303752" w:rsidRDefault="005E7ED1" w:rsidP="00813588">
            <w:pPr>
              <w:spacing w:after="0" w:line="360" w:lineRule="auto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303752">
              <w:rPr>
                <w:rFonts w:ascii="仿宋_GB2312" w:eastAsia="仿宋_GB2312" w:hint="eastAsia"/>
                <w:sz w:val="24"/>
                <w:szCs w:val="24"/>
              </w:rPr>
              <w:t>可选修网球和足球</w:t>
            </w:r>
          </w:p>
        </w:tc>
      </w:tr>
    </w:tbl>
    <w:p w:rsidR="005E7ED1" w:rsidRDefault="005E7ED1" w:rsidP="00366CB5">
      <w:pPr>
        <w:rPr>
          <w:kern w:val="2"/>
        </w:rPr>
      </w:pPr>
    </w:p>
    <w:sectPr w:rsidR="005E7ED1" w:rsidSect="00303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ED1" w:rsidRDefault="005E7ED1" w:rsidP="008E76BA">
      <w:pPr>
        <w:spacing w:after="0"/>
      </w:pPr>
      <w:r>
        <w:separator/>
      </w:r>
    </w:p>
  </w:endnote>
  <w:endnote w:type="continuationSeparator" w:id="0">
    <w:p w:rsidR="005E7ED1" w:rsidRDefault="005E7ED1" w:rsidP="008E76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D1" w:rsidRDefault="005E7ED1" w:rsidP="00C611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7ED1" w:rsidRDefault="005E7E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D1" w:rsidRDefault="005E7ED1" w:rsidP="00C611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5E7ED1" w:rsidRDefault="005E7E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D1" w:rsidRDefault="005E7E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ED1" w:rsidRDefault="005E7ED1" w:rsidP="008E76BA">
      <w:pPr>
        <w:spacing w:after="0"/>
      </w:pPr>
      <w:r>
        <w:separator/>
      </w:r>
    </w:p>
  </w:footnote>
  <w:footnote w:type="continuationSeparator" w:id="0">
    <w:p w:rsidR="005E7ED1" w:rsidRDefault="005E7ED1" w:rsidP="008E76B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D1" w:rsidRDefault="005E7E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D1" w:rsidRDefault="005E7ED1" w:rsidP="00366CB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D1" w:rsidRDefault="005E7E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727"/>
    <w:multiLevelType w:val="hybridMultilevel"/>
    <w:tmpl w:val="D17CFB24"/>
    <w:lvl w:ilvl="0" w:tplc="9E721C8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8137456"/>
    <w:multiLevelType w:val="hybridMultilevel"/>
    <w:tmpl w:val="CADCF044"/>
    <w:lvl w:ilvl="0" w:tplc="21CAA7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FE7619"/>
    <w:multiLevelType w:val="hybridMultilevel"/>
    <w:tmpl w:val="B66E1876"/>
    <w:lvl w:ilvl="0" w:tplc="ABEAD52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B016D95"/>
    <w:multiLevelType w:val="hybridMultilevel"/>
    <w:tmpl w:val="AC8E3200"/>
    <w:lvl w:ilvl="0" w:tplc="D876AAC4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00354D1"/>
    <w:multiLevelType w:val="hybridMultilevel"/>
    <w:tmpl w:val="649ACBCA"/>
    <w:lvl w:ilvl="0" w:tplc="24BEDAB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59677E2"/>
    <w:multiLevelType w:val="hybridMultilevel"/>
    <w:tmpl w:val="D6760E6E"/>
    <w:lvl w:ilvl="0" w:tplc="FAF2D11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0F23F89"/>
    <w:multiLevelType w:val="hybridMultilevel"/>
    <w:tmpl w:val="12D006A0"/>
    <w:lvl w:ilvl="0" w:tplc="17103EA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0493"/>
    <w:rsid w:val="00025735"/>
    <w:rsid w:val="00035B53"/>
    <w:rsid w:val="0005580B"/>
    <w:rsid w:val="00121F12"/>
    <w:rsid w:val="0018251C"/>
    <w:rsid w:val="0019740A"/>
    <w:rsid w:val="002162A0"/>
    <w:rsid w:val="002A0C1C"/>
    <w:rsid w:val="002B5F7D"/>
    <w:rsid w:val="002C3EBD"/>
    <w:rsid w:val="002F0B16"/>
    <w:rsid w:val="00303752"/>
    <w:rsid w:val="00310217"/>
    <w:rsid w:val="003216E1"/>
    <w:rsid w:val="00323B43"/>
    <w:rsid w:val="00342E7D"/>
    <w:rsid w:val="00351BCE"/>
    <w:rsid w:val="00366CB5"/>
    <w:rsid w:val="00367BA9"/>
    <w:rsid w:val="00394A04"/>
    <w:rsid w:val="003A326B"/>
    <w:rsid w:val="003D37D8"/>
    <w:rsid w:val="00426133"/>
    <w:rsid w:val="00431785"/>
    <w:rsid w:val="004358AB"/>
    <w:rsid w:val="0046594B"/>
    <w:rsid w:val="004C4C7F"/>
    <w:rsid w:val="004D5BC5"/>
    <w:rsid w:val="005A1892"/>
    <w:rsid w:val="005E7ED1"/>
    <w:rsid w:val="006872DA"/>
    <w:rsid w:val="006C1223"/>
    <w:rsid w:val="007330FD"/>
    <w:rsid w:val="00734292"/>
    <w:rsid w:val="007610F5"/>
    <w:rsid w:val="00780037"/>
    <w:rsid w:val="00793A58"/>
    <w:rsid w:val="00813588"/>
    <w:rsid w:val="008B7726"/>
    <w:rsid w:val="008E76BA"/>
    <w:rsid w:val="008F6448"/>
    <w:rsid w:val="009076D3"/>
    <w:rsid w:val="0099643C"/>
    <w:rsid w:val="00A3557B"/>
    <w:rsid w:val="00B206C4"/>
    <w:rsid w:val="00B63845"/>
    <w:rsid w:val="00BD204F"/>
    <w:rsid w:val="00BD749D"/>
    <w:rsid w:val="00C334C1"/>
    <w:rsid w:val="00C54FDC"/>
    <w:rsid w:val="00C611AF"/>
    <w:rsid w:val="00C93DDB"/>
    <w:rsid w:val="00D02306"/>
    <w:rsid w:val="00D314FB"/>
    <w:rsid w:val="00D31D50"/>
    <w:rsid w:val="00DA1E2C"/>
    <w:rsid w:val="00ED4B4A"/>
    <w:rsid w:val="00F0748F"/>
    <w:rsid w:val="00F2435E"/>
    <w:rsid w:val="00F436C4"/>
    <w:rsid w:val="00F52CF0"/>
    <w:rsid w:val="00FF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E76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76BA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E76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76BA"/>
    <w:rPr>
      <w:rFonts w:ascii="Tahoma" w:hAnsi="Tahoma" w:cs="Times New Roman"/>
      <w:sz w:val="18"/>
      <w:szCs w:val="18"/>
    </w:rPr>
  </w:style>
  <w:style w:type="table" w:styleId="TableGrid">
    <w:name w:val="Table Grid"/>
    <w:basedOn w:val="TableNormal"/>
    <w:uiPriority w:val="99"/>
    <w:rsid w:val="008E76BA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E76BA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3102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1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5</Pages>
  <Words>316</Words>
  <Characters>1802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20</cp:revision>
  <dcterms:created xsi:type="dcterms:W3CDTF">2008-09-11T17:20:00Z</dcterms:created>
  <dcterms:modified xsi:type="dcterms:W3CDTF">2015-01-20T05:51:00Z</dcterms:modified>
</cp:coreProperties>
</file>